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4" w:rsidRDefault="007C3EE0" w:rsidP="005B00E4">
      <w:pPr>
        <w:jc w:val="center"/>
      </w:pPr>
      <w:r>
        <w:rPr>
          <w:noProof/>
        </w:rPr>
        <w:drawing>
          <wp:inline distT="0" distB="0" distL="0" distR="0">
            <wp:extent cx="2190750" cy="818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text258171997009232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12" cy="8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5AC" w:rsidRPr="0082308B" w:rsidRDefault="008C45AC" w:rsidP="005B00E4">
      <w:pPr>
        <w:rPr>
          <w:sz w:val="20"/>
          <w:szCs w:val="20"/>
        </w:rPr>
      </w:pPr>
      <w:r w:rsidRPr="0082308B">
        <w:rPr>
          <w:sz w:val="20"/>
          <w:szCs w:val="20"/>
        </w:rPr>
        <w:t>This assignment is a check for understanding of the Cell Phone Etiquette reading</w:t>
      </w:r>
      <w:r w:rsidR="00EA1193">
        <w:rPr>
          <w:sz w:val="20"/>
          <w:szCs w:val="20"/>
        </w:rPr>
        <w:t>s</w:t>
      </w:r>
      <w:r w:rsidRPr="0082308B">
        <w:rPr>
          <w:sz w:val="20"/>
          <w:szCs w:val="20"/>
        </w:rPr>
        <w:t xml:space="preserve">. </w:t>
      </w:r>
      <w:r w:rsidR="00EA1193">
        <w:rPr>
          <w:sz w:val="20"/>
          <w:szCs w:val="20"/>
        </w:rPr>
        <w:t>You should have read the information from my vestweblessons.weebly.com “Digital Citizenship page. Choose to base your cartoon on one of the articles or c</w:t>
      </w:r>
      <w:r w:rsidRPr="0082308B">
        <w:rPr>
          <w:sz w:val="20"/>
          <w:szCs w:val="20"/>
        </w:rPr>
        <w:t>hoose one of the 8 rules</w:t>
      </w:r>
      <w:r w:rsidR="00C718C8" w:rsidRPr="0082308B">
        <w:rPr>
          <w:sz w:val="20"/>
          <w:szCs w:val="20"/>
        </w:rPr>
        <w:t xml:space="preserve">, and </w:t>
      </w:r>
      <w:r w:rsidR="00C718C8" w:rsidRPr="0082308B">
        <w:rPr>
          <w:b/>
          <w:sz w:val="20"/>
          <w:szCs w:val="20"/>
        </w:rPr>
        <w:t>make a cartoon</w:t>
      </w:r>
      <w:r w:rsidR="00C718C8" w:rsidRPr="0082308B">
        <w:rPr>
          <w:sz w:val="20"/>
          <w:szCs w:val="20"/>
        </w:rPr>
        <w:t xml:space="preserve"> using </w:t>
      </w:r>
      <w:r w:rsidR="00EA1193">
        <w:rPr>
          <w:sz w:val="20"/>
          <w:szCs w:val="20"/>
        </w:rPr>
        <w:t xml:space="preserve">a situation that applies to that article or </w:t>
      </w:r>
      <w:r w:rsidR="00C718C8" w:rsidRPr="0082308B">
        <w:rPr>
          <w:sz w:val="20"/>
          <w:szCs w:val="20"/>
        </w:rPr>
        <w:t xml:space="preserve">rule. You can see an example using “Cyberbullying on a Phone” on the </w:t>
      </w:r>
      <w:r w:rsidR="00C718C8" w:rsidRPr="0082308B">
        <w:rPr>
          <w:i/>
          <w:sz w:val="20"/>
          <w:szCs w:val="20"/>
        </w:rPr>
        <w:t>Worksheet 13: Cell Phones</w:t>
      </w:r>
      <w:r w:rsidR="00C718C8" w:rsidRPr="0082308B">
        <w:rPr>
          <w:sz w:val="20"/>
          <w:szCs w:val="20"/>
        </w:rPr>
        <w:t xml:space="preserve"> page.</w:t>
      </w:r>
    </w:p>
    <w:p w:rsidR="00C718C8" w:rsidRPr="0082308B" w:rsidRDefault="00C718C8" w:rsidP="005B00E4">
      <w:pPr>
        <w:rPr>
          <w:sz w:val="20"/>
          <w:szCs w:val="20"/>
        </w:rPr>
      </w:pPr>
      <w:r w:rsidRPr="0082308B">
        <w:rPr>
          <w:sz w:val="20"/>
          <w:szCs w:val="20"/>
        </w:rPr>
        <w:t xml:space="preserve">Here are the </w:t>
      </w:r>
      <w:r w:rsidR="00EA1193">
        <w:rPr>
          <w:sz w:val="20"/>
          <w:szCs w:val="20"/>
        </w:rPr>
        <w:t>items needed for a good grade on your cartoon:</w:t>
      </w:r>
    </w:p>
    <w:p w:rsidR="00C718C8" w:rsidRPr="0082308B" w:rsidRDefault="00C718C8" w:rsidP="00C718C8">
      <w:pPr>
        <w:rPr>
          <w:sz w:val="20"/>
          <w:szCs w:val="20"/>
        </w:rPr>
      </w:pPr>
      <w:r w:rsidRPr="0082308B">
        <w:rPr>
          <w:sz w:val="20"/>
          <w:szCs w:val="20"/>
        </w:rPr>
        <w:t xml:space="preserve">1. </w:t>
      </w:r>
      <w:r w:rsidR="005B00E4" w:rsidRPr="0082308B">
        <w:rPr>
          <w:sz w:val="20"/>
          <w:szCs w:val="20"/>
        </w:rPr>
        <w:t xml:space="preserve">Use </w:t>
      </w:r>
      <w:hyperlink r:id="rId6" w:history="1">
        <w:r w:rsidR="005B00E4" w:rsidRPr="0082308B">
          <w:rPr>
            <w:rStyle w:val="Hyperlink"/>
            <w:sz w:val="20"/>
            <w:szCs w:val="20"/>
          </w:rPr>
          <w:t>http://www.makebeliefscomix.com/Comix/</w:t>
        </w:r>
      </w:hyperlink>
      <w:r w:rsidR="005B00E4" w:rsidRPr="0082308B">
        <w:rPr>
          <w:sz w:val="20"/>
          <w:szCs w:val="20"/>
        </w:rPr>
        <w:t xml:space="preserve"> as your cartoon editor.</w:t>
      </w:r>
      <w:r w:rsidR="008C45AC" w:rsidRPr="0082308B">
        <w:rPr>
          <w:sz w:val="20"/>
          <w:szCs w:val="20"/>
        </w:rPr>
        <w:t xml:space="preserve"> </w:t>
      </w:r>
    </w:p>
    <w:p w:rsidR="00C718C8" w:rsidRDefault="00C718C8" w:rsidP="00C718C8">
      <w:r>
        <w:rPr>
          <w:noProof/>
        </w:rPr>
        <w:drawing>
          <wp:inline distT="0" distB="0" distL="0" distR="0" wp14:anchorId="132A38E7" wp14:editId="55D5B2FC">
            <wp:extent cx="5048250" cy="18073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6" cy="181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C8" w:rsidRPr="0082308B" w:rsidRDefault="00C718C8" w:rsidP="00C718C8">
      <w:pPr>
        <w:rPr>
          <w:sz w:val="20"/>
          <w:szCs w:val="20"/>
        </w:rPr>
      </w:pPr>
      <w:r w:rsidRPr="0082308B">
        <w:rPr>
          <w:sz w:val="20"/>
          <w:szCs w:val="20"/>
        </w:rPr>
        <w:t>It is fairly user friendly, but he</w:t>
      </w:r>
      <w:r w:rsidR="00407735" w:rsidRPr="0082308B">
        <w:rPr>
          <w:sz w:val="20"/>
          <w:szCs w:val="20"/>
        </w:rPr>
        <w:t>re are some tips:</w:t>
      </w:r>
    </w:p>
    <w:p w:rsidR="00407735" w:rsidRPr="0082308B" w:rsidRDefault="00407735" w:rsidP="00407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08B">
        <w:rPr>
          <w:sz w:val="20"/>
          <w:szCs w:val="20"/>
        </w:rPr>
        <w:t>Click on a panel to work on it. Use characters and background</w:t>
      </w:r>
      <w:r w:rsidR="007C3EE0" w:rsidRPr="0082308B">
        <w:rPr>
          <w:sz w:val="20"/>
          <w:szCs w:val="20"/>
        </w:rPr>
        <w:t>s. Click them once to put them into</w:t>
      </w:r>
      <w:r w:rsidR="00EA1193">
        <w:rPr>
          <w:sz w:val="20"/>
          <w:szCs w:val="20"/>
        </w:rPr>
        <w:t xml:space="preserve"> </w:t>
      </w:r>
      <w:r w:rsidR="007C3EE0" w:rsidRPr="0082308B">
        <w:rPr>
          <w:sz w:val="20"/>
          <w:szCs w:val="20"/>
        </w:rPr>
        <w:t>the Selection Window. Choose the variation you want, and click again to put it in the panel.</w:t>
      </w:r>
    </w:p>
    <w:p w:rsidR="007C3EE0" w:rsidRPr="0082308B" w:rsidRDefault="007C3EE0" w:rsidP="00407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08B">
        <w:rPr>
          <w:sz w:val="20"/>
          <w:szCs w:val="20"/>
        </w:rPr>
        <w:t>From there, use the left to delete, flip, overlap</w:t>
      </w:r>
      <w:r w:rsidR="00EA1193" w:rsidRPr="0082308B">
        <w:rPr>
          <w:sz w:val="20"/>
          <w:szCs w:val="20"/>
        </w:rPr>
        <w:t xml:space="preserve">, </w:t>
      </w:r>
      <w:r w:rsidR="00EA1193">
        <w:rPr>
          <w:sz w:val="20"/>
          <w:szCs w:val="20"/>
        </w:rPr>
        <w:t>and move</w:t>
      </w:r>
      <w:r w:rsidRPr="0082308B">
        <w:rPr>
          <w:sz w:val="20"/>
          <w:szCs w:val="20"/>
        </w:rPr>
        <w:t xml:space="preserve"> or finally, save or print.</w:t>
      </w:r>
    </w:p>
    <w:p w:rsidR="004A6A05" w:rsidRPr="0082308B" w:rsidRDefault="004A6A05" w:rsidP="00407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08B">
        <w:rPr>
          <w:sz w:val="20"/>
          <w:szCs w:val="20"/>
        </w:rPr>
        <w:t>Save a copy of your cartoon to your H drive.</w:t>
      </w:r>
    </w:p>
    <w:p w:rsidR="004A6A05" w:rsidRPr="0082308B" w:rsidRDefault="004A6A05" w:rsidP="004A6A05">
      <w:pPr>
        <w:rPr>
          <w:sz w:val="20"/>
          <w:szCs w:val="20"/>
        </w:rPr>
      </w:pPr>
      <w:r w:rsidRPr="0082308B">
        <w:rPr>
          <w:sz w:val="20"/>
          <w:szCs w:val="20"/>
        </w:rPr>
        <w:t>2. It must involve one of the 8 rules</w:t>
      </w:r>
      <w:r w:rsidR="00EA1193">
        <w:rPr>
          <w:sz w:val="20"/>
          <w:szCs w:val="20"/>
        </w:rPr>
        <w:t xml:space="preserve"> or relate to one of the articles</w:t>
      </w:r>
      <w:r w:rsidRPr="0082308B">
        <w:rPr>
          <w:sz w:val="20"/>
          <w:szCs w:val="20"/>
        </w:rPr>
        <w:t>. (It might be good to use the “Panel Prompts” to show a short phrase about the rule.)</w:t>
      </w:r>
    </w:p>
    <w:p w:rsidR="004A6A05" w:rsidRPr="0082308B" w:rsidRDefault="004A6A05" w:rsidP="004A6A05">
      <w:pPr>
        <w:rPr>
          <w:sz w:val="20"/>
          <w:szCs w:val="20"/>
        </w:rPr>
      </w:pPr>
      <w:r w:rsidRPr="0082308B">
        <w:rPr>
          <w:sz w:val="20"/>
          <w:szCs w:val="20"/>
        </w:rPr>
        <w:t>3. It must be at least 3 panels long</w:t>
      </w:r>
      <w:r w:rsidR="00EA1193">
        <w:rPr>
          <w:sz w:val="20"/>
          <w:szCs w:val="20"/>
        </w:rPr>
        <w:t xml:space="preserve">. It must </w:t>
      </w:r>
      <w:r w:rsidRPr="0082308B">
        <w:rPr>
          <w:sz w:val="20"/>
          <w:szCs w:val="20"/>
        </w:rPr>
        <w:t>use backgrounds, characters, and talk/thought balloons.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811"/>
        <w:gridCol w:w="1817"/>
        <w:gridCol w:w="1815"/>
        <w:gridCol w:w="1813"/>
      </w:tblGrid>
      <w:tr w:rsidR="0082308B" w:rsidTr="001A07F0">
        <w:tc>
          <w:tcPr>
            <w:tcW w:w="9350" w:type="dxa"/>
            <w:gridSpan w:val="5"/>
          </w:tcPr>
          <w:p w:rsidR="0082308B" w:rsidRDefault="0082308B" w:rsidP="0082308B">
            <w:pPr>
              <w:jc w:val="center"/>
            </w:pPr>
            <w:r>
              <w:t>Cell Cartoon Rubric</w:t>
            </w:r>
          </w:p>
        </w:tc>
      </w:tr>
      <w:tr w:rsidR="0082308B" w:rsidTr="0082308B">
        <w:tc>
          <w:tcPr>
            <w:tcW w:w="2094" w:type="dxa"/>
          </w:tcPr>
          <w:p w:rsidR="0082308B" w:rsidRPr="0082308B" w:rsidRDefault="0082308B" w:rsidP="004A6A05">
            <w:pPr>
              <w:rPr>
                <w:b/>
              </w:rPr>
            </w:pPr>
            <w:r w:rsidRPr="0082308B">
              <w:rPr>
                <w:b/>
              </w:rPr>
              <w:t>Evidence of understanding Rule</w:t>
            </w:r>
          </w:p>
        </w:tc>
        <w:tc>
          <w:tcPr>
            <w:tcW w:w="1811" w:type="dxa"/>
          </w:tcPr>
          <w:p w:rsidR="0082308B" w:rsidRDefault="0082308B" w:rsidP="004A6A05">
            <w:r>
              <w:t>Super 4 points</w:t>
            </w:r>
          </w:p>
        </w:tc>
        <w:tc>
          <w:tcPr>
            <w:tcW w:w="1817" w:type="dxa"/>
          </w:tcPr>
          <w:p w:rsidR="0082308B" w:rsidRDefault="0082308B" w:rsidP="004A6A05">
            <w:r>
              <w:t xml:space="preserve">Proficient: </w:t>
            </w:r>
            <w:r w:rsidR="008C301C">
              <w:t>3.5</w:t>
            </w:r>
          </w:p>
        </w:tc>
        <w:tc>
          <w:tcPr>
            <w:tcW w:w="1815" w:type="dxa"/>
          </w:tcPr>
          <w:p w:rsidR="0082308B" w:rsidRDefault="0082308B" w:rsidP="004A6A05">
            <w:r>
              <w:t>Average</w:t>
            </w:r>
            <w:r w:rsidR="008C301C">
              <w:t>:3</w:t>
            </w:r>
          </w:p>
        </w:tc>
        <w:tc>
          <w:tcPr>
            <w:tcW w:w="1813" w:type="dxa"/>
          </w:tcPr>
          <w:p w:rsidR="0082308B" w:rsidRDefault="0082308B" w:rsidP="004A6A05">
            <w:r>
              <w:t>Needs Work</w:t>
            </w:r>
            <w:r w:rsidR="008C301C">
              <w:t>:2</w:t>
            </w:r>
          </w:p>
        </w:tc>
      </w:tr>
      <w:tr w:rsidR="0082308B" w:rsidTr="0082308B">
        <w:tc>
          <w:tcPr>
            <w:tcW w:w="2094" w:type="dxa"/>
          </w:tcPr>
          <w:p w:rsidR="0082308B" w:rsidRPr="0082308B" w:rsidRDefault="0082308B" w:rsidP="0082308B">
            <w:pPr>
              <w:rPr>
                <w:b/>
              </w:rPr>
            </w:pPr>
            <w:r w:rsidRPr="0082308B">
              <w:rPr>
                <w:b/>
              </w:rPr>
              <w:t>Graphics/cartooning</w:t>
            </w:r>
          </w:p>
        </w:tc>
        <w:tc>
          <w:tcPr>
            <w:tcW w:w="1811" w:type="dxa"/>
          </w:tcPr>
          <w:p w:rsidR="0082308B" w:rsidRDefault="0082308B" w:rsidP="0082308B">
            <w:r>
              <w:t>Super</w:t>
            </w:r>
          </w:p>
        </w:tc>
        <w:tc>
          <w:tcPr>
            <w:tcW w:w="1817" w:type="dxa"/>
          </w:tcPr>
          <w:p w:rsidR="0082308B" w:rsidRDefault="0082308B" w:rsidP="0082308B">
            <w:r w:rsidRPr="0011568B">
              <w:t>Proficient</w:t>
            </w:r>
          </w:p>
        </w:tc>
        <w:tc>
          <w:tcPr>
            <w:tcW w:w="1815" w:type="dxa"/>
          </w:tcPr>
          <w:p w:rsidR="0082308B" w:rsidRDefault="0082308B" w:rsidP="0082308B">
            <w:r>
              <w:t>Average</w:t>
            </w:r>
          </w:p>
        </w:tc>
        <w:tc>
          <w:tcPr>
            <w:tcW w:w="1813" w:type="dxa"/>
          </w:tcPr>
          <w:p w:rsidR="0082308B" w:rsidRDefault="0082308B" w:rsidP="0082308B">
            <w:r>
              <w:t>Needs Work</w:t>
            </w:r>
          </w:p>
        </w:tc>
      </w:tr>
      <w:tr w:rsidR="0082308B" w:rsidTr="0082308B">
        <w:tc>
          <w:tcPr>
            <w:tcW w:w="2094" w:type="dxa"/>
          </w:tcPr>
          <w:p w:rsidR="0082308B" w:rsidRPr="0082308B" w:rsidRDefault="0082308B" w:rsidP="0082308B">
            <w:pPr>
              <w:rPr>
                <w:b/>
              </w:rPr>
            </w:pPr>
            <w:r w:rsidRPr="0082308B">
              <w:rPr>
                <w:b/>
              </w:rPr>
              <w:t>Creativity</w:t>
            </w:r>
          </w:p>
        </w:tc>
        <w:tc>
          <w:tcPr>
            <w:tcW w:w="1811" w:type="dxa"/>
          </w:tcPr>
          <w:p w:rsidR="0082308B" w:rsidRDefault="0082308B" w:rsidP="0082308B">
            <w:r>
              <w:t>Super</w:t>
            </w:r>
          </w:p>
        </w:tc>
        <w:tc>
          <w:tcPr>
            <w:tcW w:w="1817" w:type="dxa"/>
          </w:tcPr>
          <w:p w:rsidR="0082308B" w:rsidRDefault="0082308B" w:rsidP="0082308B">
            <w:r w:rsidRPr="0011568B">
              <w:t>Proficient</w:t>
            </w:r>
          </w:p>
        </w:tc>
        <w:tc>
          <w:tcPr>
            <w:tcW w:w="1815" w:type="dxa"/>
          </w:tcPr>
          <w:p w:rsidR="0082308B" w:rsidRDefault="0082308B" w:rsidP="0082308B">
            <w:r>
              <w:t>Average</w:t>
            </w:r>
          </w:p>
        </w:tc>
        <w:tc>
          <w:tcPr>
            <w:tcW w:w="1813" w:type="dxa"/>
          </w:tcPr>
          <w:p w:rsidR="0082308B" w:rsidRPr="00CB2D3D" w:rsidRDefault="0082308B" w:rsidP="0082308B">
            <w:r w:rsidRPr="00CB2D3D">
              <w:t>Needs Work</w:t>
            </w:r>
          </w:p>
        </w:tc>
      </w:tr>
      <w:tr w:rsidR="0082308B" w:rsidTr="0082308B">
        <w:tc>
          <w:tcPr>
            <w:tcW w:w="2094" w:type="dxa"/>
          </w:tcPr>
          <w:p w:rsidR="0082308B" w:rsidRPr="0082308B" w:rsidRDefault="0082308B" w:rsidP="0082308B">
            <w:pPr>
              <w:rPr>
                <w:b/>
              </w:rPr>
            </w:pPr>
            <w:r w:rsidRPr="0082308B">
              <w:rPr>
                <w:b/>
              </w:rPr>
              <w:t>Spelling, Grammar, neatness</w:t>
            </w:r>
          </w:p>
        </w:tc>
        <w:tc>
          <w:tcPr>
            <w:tcW w:w="1811" w:type="dxa"/>
          </w:tcPr>
          <w:p w:rsidR="0082308B" w:rsidRDefault="0082308B" w:rsidP="0082308B">
            <w:r>
              <w:t>Super</w:t>
            </w:r>
          </w:p>
        </w:tc>
        <w:tc>
          <w:tcPr>
            <w:tcW w:w="1817" w:type="dxa"/>
          </w:tcPr>
          <w:p w:rsidR="0082308B" w:rsidRDefault="0082308B" w:rsidP="0082308B">
            <w:r w:rsidRPr="0011568B">
              <w:t>Proficient</w:t>
            </w:r>
          </w:p>
        </w:tc>
        <w:tc>
          <w:tcPr>
            <w:tcW w:w="1815" w:type="dxa"/>
          </w:tcPr>
          <w:p w:rsidR="0082308B" w:rsidRDefault="0082308B" w:rsidP="0082308B">
            <w:r>
              <w:t>Average</w:t>
            </w:r>
          </w:p>
        </w:tc>
        <w:tc>
          <w:tcPr>
            <w:tcW w:w="1813" w:type="dxa"/>
          </w:tcPr>
          <w:p w:rsidR="0082308B" w:rsidRDefault="0082308B" w:rsidP="0082308B">
            <w:r w:rsidRPr="00CB2D3D">
              <w:t>Needs Work</w:t>
            </w:r>
          </w:p>
        </w:tc>
      </w:tr>
    </w:tbl>
    <w:p w:rsidR="00C52DE7" w:rsidRDefault="00C52DE7" w:rsidP="004A6A05"/>
    <w:p w:rsidR="004A6A05" w:rsidRDefault="00C52DE7" w:rsidP="004A6A05">
      <w:r>
        <w:t>Total: ___________/16</w:t>
      </w:r>
      <w:bookmarkStart w:id="0" w:name="_GoBack"/>
      <w:bookmarkEnd w:id="0"/>
    </w:p>
    <w:p w:rsidR="004A6A05" w:rsidRDefault="004A6A05" w:rsidP="004A6A05"/>
    <w:p w:rsidR="008C45AC" w:rsidRDefault="008C45AC" w:rsidP="005B00E4"/>
    <w:sectPr w:rsidR="008C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5BE5"/>
    <w:multiLevelType w:val="hybridMultilevel"/>
    <w:tmpl w:val="4254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4"/>
    <w:rsid w:val="00407735"/>
    <w:rsid w:val="004A6A05"/>
    <w:rsid w:val="005B00E4"/>
    <w:rsid w:val="007C3EE0"/>
    <w:rsid w:val="0082308B"/>
    <w:rsid w:val="008C301C"/>
    <w:rsid w:val="008C45AC"/>
    <w:rsid w:val="00C52DE7"/>
    <w:rsid w:val="00C718C8"/>
    <w:rsid w:val="00CA07C7"/>
    <w:rsid w:val="00DC4F7A"/>
    <w:rsid w:val="00EA1193"/>
    <w:rsid w:val="00E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CDDC0-1346-463B-85A8-533E5EE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Comi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Vest</dc:creator>
  <cp:keywords/>
  <dc:description/>
  <cp:lastModifiedBy>Tami Vest</cp:lastModifiedBy>
  <cp:revision>5</cp:revision>
  <cp:lastPrinted>2017-09-12T15:01:00Z</cp:lastPrinted>
  <dcterms:created xsi:type="dcterms:W3CDTF">2017-09-12T13:41:00Z</dcterms:created>
  <dcterms:modified xsi:type="dcterms:W3CDTF">2018-08-07T17:11:00Z</dcterms:modified>
</cp:coreProperties>
</file>